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5-1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25pt;margin-top:25.05pt;height:0.05pt;width:204.1pt;z-index:251659264;mso-width-relative:page;mso-height-relative:page;" o:connectortype="straight" filled="f" coordsize="21600,21600" o:gfxdata="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eN5/2gAAAAkBAAAPAAAAAAAAAAEAIAAAACIAAABk&#10;cnMvZG93bnJldi54bWxQSwECFAAUAAAACACHTuJAxEl8fwQCAAD4AwAADgAAAAAAAAABACAAAAAp&#10;AQAAZHJzL2Uyb0RvYy54bWxQSwUGAAAAAAYABgBZAQAAnw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申报单位：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75pt;margin-top:24.9pt;height:0.05pt;width:204.1pt;z-index:251660288;mso-width-relative:page;mso-height-relative:page;" o:connectortype="straight" filled="f" coordsize="21600,21600" o:gfxdata="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JX7B2gAAAAkBAAAPAAAAAAAAAAEAIAAAACIAAABk&#10;cnMvZG93bnJldi54bWxQSwECFAAUAAAACACHTuJAyqJK2QQCAAD4AwAADgAAAAAAAAABACAAAAAp&#10;AQAAZHJzL2Uyb0RvYy54bWxQSwUGAAAAAAYABgBZAQAAnw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所在省市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：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一、申请企业应当准确、如实填报。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二、所属行业请依据GB/T 4754-2017《国民经济行业分类》填写；单位性质依据营业执照中的类型填写。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spacing w:before="156" w:beforeLines="50" w:after="312" w:afterLines="100" w:line="360" w:lineRule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基本信息表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主要产品  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至少应包括：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企业基本情况、经营状况、上下游供应商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所获荣誉情况等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绿色供应链创建经验及成效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（从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绿色供应链管理战略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实施绿色供应商管理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绿色生产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绿色回收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绿色信息平台建设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绿色信息披露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等方面概述供应链创建的经验和成效，800字以内）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企业近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发生安全（含网络安全、数据安全）、质量、环境污染等事故以及偷漏税等违法违规行为的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在国务院及有关部门相关督查工作中被发现存在严重问题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不在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工业节能监察整改名单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且不属于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失信被执行人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本次申报绿色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供应链管理企业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企业基本情况</w:t>
      </w:r>
    </w:p>
    <w:p>
      <w:pPr>
        <w:pStyle w:val="8"/>
        <w:ind w:firstLine="640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的基本信息、发展现状、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产品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生产经营状况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以及在绿色发展方面开展的重点工作及取得的成绩等。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绿色供应链创建情况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评价要求》（电子电器、机械、汽车行业应根据“绿色供应链管理评价标准清单”中的评价指标体系）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对企业基本要求的符合性以及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实施绿色供应商管理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等内容进行情况描述。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1.基本要求的符合性。主要描述附表1.1中各项要求的符合情况。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企业在绿色供应链管理战略方面开展的工作做法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，以及相关标准落实情况。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企业绿色供应商管理方面开展的工作做法，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企业绿色生产方面开展工作做法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5.绿色回收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企业在绿色回收方面开展的工作做法，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6.绿色信息平台建设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7.绿色信息披露情况。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自评价结果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780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基本要求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一级指标得分情况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绿色供应链管理战略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绿色供应商管理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绿色生产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绿色回收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绿色信息平台建设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绿色信息披露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上一年度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总得分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下一步工作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企业未来发展目标，持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1.绿色供应链管理未来目标。主要描述各项绩效指标在两年后（2024年)的预期目标。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2.绿色供应链管理企业创建重点工作。主要描述企业在2022-2024年为持续提升绿色供应链管理水平开展的重点工作任务情况。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3.减碳工作。主要描述企业在减少供应链碳排放方面的工作计划和减排目标。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4.重点项目情况。填写2022-2024年企业拟建设的绿色供应链相关重点项目汇总表，测算项目节能、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绿色供应链相关重点项目汇总表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spacing w:before="0" w:beforeLines="0" w:after="0" w:afterLines="0" w:line="360" w:lineRule="auto"/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绿色</w:t>
      </w:r>
      <w:r>
        <w:rPr>
          <w:rFonts w:hint="eastAsia" w:ascii="Times New Roman" w:hAnsi="Times New Roman" w:eastAsia="黑体" w:cs="Times New Roman"/>
          <w:bCs/>
          <w:sz w:val="36"/>
          <w:szCs w:val="32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6"/>
          <w:szCs w:val="32"/>
        </w:rPr>
        <w:t>基本要求自评表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具有独立法人资格。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具有较强的行业影响力。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具有较完善的能源资源、环境管理体系，各项管理制度健全，符合国家和地方的法律法规及标准规范要求，近三年无重大安全和环境污染事故。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拥有数量众多的供应商，在供应商中有很强的影响力，与上下游供应商建立良好的合作关系。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有完善的供应商管理体系，建立健全的供应商认证、选择、审核、绩效管理和退出机制。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有健全的财务管理制度，销售盈利能力处于行业领先水平。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对实施绿色供应链管理有明确的工作目标、思路、计划和措施。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附表1.2</w:t>
      </w: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840"/>
        <w:gridCol w:w="8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最高分值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得分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5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52"/>
          <w:szCs w:val="52"/>
          <w:lang w:eastAsia="zh-CN"/>
        </w:rPr>
        <w:t>企业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279400</wp:posOffset>
                </wp:positionV>
                <wp:extent cx="2733040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0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1.3pt;margin-top:22pt;height:0.05pt;width:215.2pt;z-index:251661312;mso-width-relative:page;mso-height-relative:page;" o:connectortype="straight" filled="f" coordsize="21600,21600" o:gfxdata="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RcVUN2AAAAAkBAAAPAAAAAAAAAAEAIAAAACIAAABk&#10;cnMvZG93bnJldi54bWxQSwECFAAUAAAACACHTuJAngwfagYCAAD4AwAADgAAAAAAAAABACAAAAAn&#10;AQAAZHJzL2Uyb0RvYy54bWxQSwUGAAAAAAYABgBZAQAAnw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企    业   名   称：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273685</wp:posOffset>
                </wp:positionV>
                <wp:extent cx="2700020" cy="635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2pt;margin-top:21.55pt;height:0.05pt;width:212.6pt;z-index:251662336;mso-width-relative:page;mso-height-relative:page;" o:connectortype="straight" filled="f" coordsize="21600,21600" o:gfxdata="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N9uN3ZAAAACQEAAA8AAAAAAAAAAQAgAAAAIgAAAGRy&#10;cy9kb3ducmV2LnhtbFBLAQIUABQAAAAIAIdO4kAB6y5gBAIAAPgDAAAOAAAAAAAAAAEAIAAAACgB&#10;AABkcnMvZTJvRG9jLnhtbFBLBQYAAAAABgAGAFkBAACe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>第三方评价机构名称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20   年      月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876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性质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第三方机构名称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第三方机构地址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机构法定代表人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机构联系人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报告编制人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编制人电话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三、绿色供应链管理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□符合  □不符合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评价得分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受评价方主要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亮点</w:t>
            </w:r>
          </w:p>
        </w:tc>
        <w:tc>
          <w:tcPr>
            <w:tcW w:w="661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请在100字以内概述受评价方主要亮点）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本机构承诺，已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按规范完整的评价程序对受评价方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进行了全面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的评价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受评价方提交的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材料真实有效，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本评价报告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客观公正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结论证据充分，真实、准确的反映了评价过程的发现，严谨的出具结论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本机构已充分了解评价报告的严肃性，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评价过程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存在弄虚作假或故意隐瞒受评价方问题，本机构愿承担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法人代表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 xml:space="preserve">签字：             </w:t>
            </w:r>
          </w:p>
          <w:p>
            <w:pPr>
              <w:ind w:firstLine="4819" w:firstLineChars="2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>（单位公章）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wordWrap/>
              <w:spacing w:line="360" w:lineRule="auto"/>
              <w:ind w:right="482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绿色供应链管理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评价报告（格式）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一、概述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主要介绍企业绿色供应链管理评价的目的、依据及被评价企业的基本情况等。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二、评价过程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主要介绍评价组织安排、文件评审情况、现场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情况、核查报告编写及内部技术复核情况。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第三方应按以下内容对申报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材料进行评价：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1、对企业申报基本要求的核查情况；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企业自评价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报告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绿色供应链管理战略、实施绿色供应商管理、绿色生产、绿色回收、绿色信息平台建设、绿色信息披露等方面等方面内容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核实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自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评价过程中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所出现的问题情况进行描述。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对申报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</w:rPr>
        <w:t>是否符合绿色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供应链管理评价</w:t>
      </w:r>
      <w:r>
        <w:rPr>
          <w:rFonts w:hint="default" w:ascii="Times New Roman" w:hAnsi="Times New Roman" w:eastAsia="仿宋" w:cs="Times New Roman"/>
          <w:sz w:val="30"/>
          <w:szCs w:val="30"/>
        </w:rPr>
        <w:t>要求进行评价，给出评价得分，描述主要创建做法、工作亮点和仍存在的问题等。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持续创建绿色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列出报告编写过程中所使用的相关参考文件（与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2.1及附表2.2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的证明材料索引一栏对应）。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列出第三方机构满足条件的资质符合性证明材料。</w:t>
      </w:r>
    </w:p>
    <w:p>
      <w:pPr>
        <w:spacing w:after="156" w:afterLines="50" w:line="360" w:lineRule="auto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一般要求符合性评价表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1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符合性说明及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具有较强的行业影响力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拥有数量众多的供应商，在供应商中有很强的影响力，与上下游供应商建立良好的合作关系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有完善的供应商管理体系，建立健全的供应商认证、选择、审核、绩效管理和退出机制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有健全的财务管理制度，销售盈利能力处于行业领先水平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对实施绿色供应链管理有明确的工作目标、思路、计划和措施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5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719"/>
        <w:gridCol w:w="840"/>
        <w:gridCol w:w="1285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二级指标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最高分值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符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合性说明及证明材料索引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position w:val="-30"/>
          <w:sz w:val="32"/>
          <w:szCs w:val="32"/>
        </w:r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6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</w:p>
    <w:p>
      <w:pPr>
        <w:ind w:firstLine="0" w:firstLineChars="0"/>
        <w:rPr>
          <w:rFonts w:hint="default" w:ascii="Times New Roman" w:hAnsi="Times New Roman" w:eastAsia="仿宋_GB2312" w:cs="Times New Roman"/>
          <w:sz w:val="30"/>
          <w:szCs w:val="30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BF12C"/>
    <w:multiLevelType w:val="singleLevel"/>
    <w:tmpl w:val="A5BBF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2E2M2JhNDgwMGIyMzVjZDM1Y2VmNTc5MzM2YjEifQ=="/>
  </w:docVars>
  <w:rsids>
    <w:rsidRoot w:val="440538E6"/>
    <w:rsid w:val="05F2584F"/>
    <w:rsid w:val="32091EAF"/>
    <w:rsid w:val="440538E6"/>
    <w:rsid w:val="583A5607"/>
    <w:rsid w:val="6D0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2"/>
    <w:basedOn w:val="1"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5739</Words>
  <Characters>6067</Characters>
  <Lines>0</Lines>
  <Paragraphs>0</Paragraphs>
  <TotalTime>0</TotalTime>
  <ScaleCrop>false</ScaleCrop>
  <LinksUpToDate>false</LinksUpToDate>
  <CharactersWithSpaces>6427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2022-09-21T07:14:00Z</dcterms:created>
  <dc:creator>小羲和吖</dc:creator>
  <cp:lastModifiedBy>小羲和吖</cp:lastModifiedBy>
  <dcterms:modified xsi:type="dcterms:W3CDTF">2022-09-21T07:18:01Z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B12C71F17FBD47A7BF3B447C3A9BF15F</vt:lpwstr>
  </property>
</Properties>
</file>